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47" w:rsidRDefault="009C34AC" w:rsidP="008A5347">
      <w:pPr>
        <w:tabs>
          <w:tab w:val="left" w:pos="1260"/>
          <w:tab w:val="center" w:pos="540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C744D2" w:rsidRPr="007B03FB">
        <w:rPr>
          <w:sz w:val="32"/>
        </w:rPr>
        <w:t>Wiekamp E</w:t>
      </w:r>
      <w:r w:rsidR="007B03FB" w:rsidRPr="007B03FB">
        <w:rPr>
          <w:sz w:val="32"/>
        </w:rPr>
        <w:t xml:space="preserve">ducational </w:t>
      </w:r>
      <w:r w:rsidR="00C744D2" w:rsidRPr="007B03FB">
        <w:rPr>
          <w:sz w:val="32"/>
        </w:rPr>
        <w:t>R</w:t>
      </w:r>
      <w:r w:rsidR="007B03FB" w:rsidRPr="007B03FB">
        <w:rPr>
          <w:sz w:val="32"/>
        </w:rPr>
        <w:t xml:space="preserve">esource </w:t>
      </w:r>
      <w:r w:rsidR="00E61F6C" w:rsidRPr="007B03FB">
        <w:rPr>
          <w:sz w:val="32"/>
        </w:rPr>
        <w:t>Commons (</w:t>
      </w:r>
      <w:r w:rsidR="007B03FB" w:rsidRPr="007B03FB">
        <w:rPr>
          <w:sz w:val="32"/>
        </w:rPr>
        <w:t>WERC)</w:t>
      </w:r>
    </w:p>
    <w:p w:rsidR="00482758" w:rsidRPr="007B03FB" w:rsidRDefault="008A5347" w:rsidP="008A5347">
      <w:pPr>
        <w:tabs>
          <w:tab w:val="left" w:pos="1260"/>
          <w:tab w:val="center" w:pos="5400"/>
        </w:tabs>
        <w:rPr>
          <w:sz w:val="32"/>
        </w:rPr>
      </w:pPr>
      <w:r>
        <w:rPr>
          <w:sz w:val="32"/>
        </w:rPr>
        <w:t xml:space="preserve">                                </w:t>
      </w:r>
      <w:r w:rsidR="007B03FB">
        <w:rPr>
          <w:sz w:val="32"/>
        </w:rPr>
        <w:t>Special Education Assistive T</w:t>
      </w:r>
      <w:r w:rsidR="00740692" w:rsidRPr="007B03FB">
        <w:rPr>
          <w:sz w:val="32"/>
        </w:rPr>
        <w:t xml:space="preserve">echnology </w:t>
      </w:r>
      <w:r w:rsidR="00C744D2" w:rsidRPr="007B03FB">
        <w:rPr>
          <w:sz w:val="32"/>
        </w:rPr>
        <w:t>Loan policy</w:t>
      </w:r>
      <w:r w:rsidR="002B3CE5" w:rsidRPr="007B03FB">
        <w:rPr>
          <w:sz w:val="32"/>
        </w:rPr>
        <w:t xml:space="preserve"> </w:t>
      </w:r>
    </w:p>
    <w:p w:rsidR="00CC5E0E" w:rsidRPr="00547F88" w:rsidRDefault="00547F88" w:rsidP="007B03FB">
      <w:pPr>
        <w:rPr>
          <w:rFonts w:ascii="Arial" w:hAnsi="Arial" w:cs="Arial"/>
          <w:color w:val="000000"/>
          <w:sz w:val="20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1"/>
          <w:shd w:val="clear" w:color="auto" w:fill="FFFFFF"/>
        </w:rPr>
        <w:t>Policies to use media r</w:t>
      </w:r>
      <w:r w:rsidR="005A2349">
        <w:rPr>
          <w:rFonts w:ascii="Arial" w:hAnsi="Arial" w:cs="Arial"/>
          <w:color w:val="000000"/>
          <w:sz w:val="20"/>
          <w:szCs w:val="21"/>
          <w:shd w:val="clear" w:color="auto" w:fill="FFFFFF"/>
        </w:rPr>
        <w:t>oom/equipment/games</w:t>
      </w:r>
      <w:r>
        <w:rPr>
          <w:rFonts w:ascii="Arial" w:hAnsi="Arial" w:cs="Arial"/>
          <w:color w:val="000000"/>
          <w:sz w:val="20"/>
          <w:szCs w:val="21"/>
          <w:shd w:val="clear" w:color="auto" w:fill="FFFFFF"/>
        </w:rPr>
        <w:t xml:space="preserve"> are: </w:t>
      </w:r>
    </w:p>
    <w:p w:rsidR="007B03FB" w:rsidRDefault="007B03FB" w:rsidP="007B03FB">
      <w:pPr>
        <w:pStyle w:val="ListParagraph"/>
        <w:numPr>
          <w:ilvl w:val="0"/>
          <w:numId w:val="1"/>
        </w:numPr>
      </w:pPr>
      <w:r>
        <w:t>Me</w:t>
      </w:r>
      <w:r w:rsidR="00B46690">
        <w:t>dia room time slots</w:t>
      </w:r>
      <w:r>
        <w:t xml:space="preserve"> </w:t>
      </w:r>
      <w:r w:rsidR="00B46690">
        <w:t xml:space="preserve">limited to </w:t>
      </w:r>
      <w:r>
        <w:t>2 hours</w:t>
      </w:r>
      <w:r w:rsidR="00B46690">
        <w:t xml:space="preserve">. </w:t>
      </w:r>
      <w:r w:rsidR="00CC5E0E">
        <w:t xml:space="preserve"> The room may be reserved for groups of 2-4.  </w:t>
      </w:r>
      <w:r w:rsidR="00B46690">
        <w:t>If person/group does not appear after 10 min. the room becomes available first come first serve.</w:t>
      </w:r>
    </w:p>
    <w:p w:rsidR="00CC5E0E" w:rsidRDefault="00CC5E0E" w:rsidP="007B03FB">
      <w:pPr>
        <w:pStyle w:val="ListParagraph"/>
        <w:numPr>
          <w:ilvl w:val="0"/>
          <w:numId w:val="1"/>
        </w:numPr>
      </w:pPr>
      <w:r>
        <w:t>Media room holds 2-4 people</w:t>
      </w:r>
    </w:p>
    <w:p w:rsidR="00D1445B" w:rsidRDefault="008A5347" w:rsidP="00D1445B">
      <w:pPr>
        <w:pStyle w:val="ListParagraph"/>
        <w:numPr>
          <w:ilvl w:val="0"/>
          <w:numId w:val="1"/>
        </w:numPr>
      </w:pPr>
      <w:r>
        <w:t xml:space="preserve">Reservations require a valid IU email address. </w:t>
      </w:r>
    </w:p>
    <w:p w:rsidR="008A5347" w:rsidRDefault="008A5347" w:rsidP="009E693B">
      <w:pPr>
        <w:pStyle w:val="ListParagraph"/>
        <w:numPr>
          <w:ilvl w:val="0"/>
          <w:numId w:val="2"/>
        </w:numPr>
      </w:pPr>
      <w:r>
        <w:t>Video</w:t>
      </w:r>
      <w:r w:rsidR="00434BC7">
        <w:t xml:space="preserve"> </w:t>
      </w:r>
      <w:r w:rsidR="001C6ECC">
        <w:t xml:space="preserve">games require </w:t>
      </w:r>
      <w:r>
        <w:t xml:space="preserve">valid </w:t>
      </w:r>
      <w:r w:rsidR="001C6ECC">
        <w:t xml:space="preserve">library ID </w:t>
      </w:r>
      <w:r w:rsidR="006A05FD">
        <w:t>for checkout</w:t>
      </w:r>
      <w:r w:rsidR="001C6ECC">
        <w:t xml:space="preserve">. </w:t>
      </w:r>
    </w:p>
    <w:p w:rsidR="00434BC7" w:rsidRDefault="005A2349" w:rsidP="008A5347">
      <w:pPr>
        <w:pStyle w:val="ListParagraph"/>
        <w:numPr>
          <w:ilvl w:val="0"/>
          <w:numId w:val="2"/>
        </w:numPr>
      </w:pPr>
      <w:r>
        <w:t>E</w:t>
      </w:r>
      <w:r w:rsidR="00547F88">
        <w:t>quipment</w:t>
      </w:r>
      <w:r w:rsidR="001562BB">
        <w:t xml:space="preserve">/games </w:t>
      </w:r>
      <w:r>
        <w:t>may not be interlibrary loaned</w:t>
      </w:r>
      <w:r w:rsidR="008A5347">
        <w:t>.</w:t>
      </w:r>
    </w:p>
    <w:tbl>
      <w:tblPr>
        <w:tblStyle w:val="LightGrid-Accent2"/>
        <w:tblW w:w="8298" w:type="dxa"/>
        <w:tblLook w:val="04A0" w:firstRow="1" w:lastRow="0" w:firstColumn="1" w:lastColumn="0" w:noHBand="0" w:noVBand="1"/>
      </w:tblPr>
      <w:tblGrid>
        <w:gridCol w:w="1728"/>
        <w:gridCol w:w="2064"/>
        <w:gridCol w:w="2346"/>
        <w:gridCol w:w="2160"/>
      </w:tblGrid>
      <w:tr w:rsidR="00FF49DD" w:rsidTr="00FF4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Pr="007E386E" w:rsidRDefault="00FF49DD" w:rsidP="00727A29">
            <w:pPr>
              <w:rPr>
                <w:sz w:val="20"/>
              </w:rPr>
            </w:pPr>
          </w:p>
        </w:tc>
        <w:tc>
          <w:tcPr>
            <w:tcW w:w="2064" w:type="dxa"/>
          </w:tcPr>
          <w:p w:rsidR="00FF49DD" w:rsidRPr="007E386E" w:rsidRDefault="00FF49DD" w:rsidP="00727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E386E">
              <w:rPr>
                <w:sz w:val="20"/>
              </w:rPr>
              <w:t>Faculty/Staff</w:t>
            </w:r>
          </w:p>
        </w:tc>
        <w:tc>
          <w:tcPr>
            <w:tcW w:w="2346" w:type="dxa"/>
          </w:tcPr>
          <w:p w:rsidR="00FF49DD" w:rsidRDefault="007E386E" w:rsidP="00727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86E">
              <w:rPr>
                <w:sz w:val="20"/>
              </w:rPr>
              <w:t>Graduate/U</w:t>
            </w:r>
            <w:r w:rsidR="00FF49DD" w:rsidRPr="007E386E">
              <w:rPr>
                <w:sz w:val="20"/>
              </w:rPr>
              <w:t>ndergrad</w:t>
            </w:r>
          </w:p>
        </w:tc>
        <w:tc>
          <w:tcPr>
            <w:tcW w:w="2160" w:type="dxa"/>
          </w:tcPr>
          <w:p w:rsidR="00FF49DD" w:rsidRPr="007E386E" w:rsidRDefault="00FF49DD" w:rsidP="00F32F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49DD">
              <w:rPr>
                <w:sz w:val="20"/>
              </w:rPr>
              <w:t>Indiana Resident</w:t>
            </w:r>
          </w:p>
        </w:tc>
      </w:tr>
      <w:tr w:rsidR="00FF49DD" w:rsidTr="00FF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727A29">
            <w:r>
              <w:t>Media Room</w:t>
            </w:r>
          </w:p>
          <w:p w:rsidR="00FF49DD" w:rsidRDefault="00FF49DD" w:rsidP="00727A29">
            <w:r>
              <w:t xml:space="preserve"> E &amp; A 2010D</w:t>
            </w:r>
          </w:p>
        </w:tc>
        <w:tc>
          <w:tcPr>
            <w:tcW w:w="2064" w:type="dxa"/>
          </w:tcPr>
          <w:p w:rsidR="00FF49DD" w:rsidRDefault="00FF49DD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hours</w:t>
            </w:r>
            <w:r w:rsidR="00CC5E0E">
              <w:t xml:space="preserve"> per day</w:t>
            </w:r>
          </w:p>
        </w:tc>
        <w:tc>
          <w:tcPr>
            <w:tcW w:w="2346" w:type="dxa"/>
          </w:tcPr>
          <w:p w:rsidR="00FF49DD" w:rsidRDefault="00FF49DD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hours</w:t>
            </w:r>
            <w:r w:rsidR="00CC5E0E">
              <w:t xml:space="preserve"> per day</w:t>
            </w:r>
          </w:p>
        </w:tc>
        <w:tc>
          <w:tcPr>
            <w:tcW w:w="2160" w:type="dxa"/>
          </w:tcPr>
          <w:p w:rsidR="00FF49DD" w:rsidRDefault="005D205A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hours per day</w:t>
            </w:r>
          </w:p>
        </w:tc>
      </w:tr>
      <w:tr w:rsidR="00FF49DD" w:rsidTr="00FF49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5D205A">
            <w:r>
              <w:t xml:space="preserve">X box/Wii </w:t>
            </w:r>
            <w:r w:rsidR="005D205A">
              <w:t>consoles</w:t>
            </w:r>
          </w:p>
        </w:tc>
        <w:tc>
          <w:tcPr>
            <w:tcW w:w="2064" w:type="dxa"/>
          </w:tcPr>
          <w:p w:rsidR="00FF49DD" w:rsidRDefault="00FF49DD" w:rsidP="00727A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hours in house use only</w:t>
            </w:r>
          </w:p>
        </w:tc>
        <w:tc>
          <w:tcPr>
            <w:tcW w:w="2346" w:type="dxa"/>
          </w:tcPr>
          <w:p w:rsidR="00FF49DD" w:rsidRDefault="00FF49DD" w:rsidP="00727A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hours in house use only</w:t>
            </w:r>
          </w:p>
        </w:tc>
        <w:tc>
          <w:tcPr>
            <w:tcW w:w="2160" w:type="dxa"/>
          </w:tcPr>
          <w:p w:rsidR="00FF49DD" w:rsidRDefault="005D205A" w:rsidP="00727A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hours in house use only</w:t>
            </w:r>
          </w:p>
        </w:tc>
      </w:tr>
      <w:tr w:rsidR="00FF49DD" w:rsidTr="00FF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727A29">
            <w:r>
              <w:t>Assistive tech. equipment</w:t>
            </w:r>
          </w:p>
        </w:tc>
        <w:tc>
          <w:tcPr>
            <w:tcW w:w="2064" w:type="dxa"/>
          </w:tcPr>
          <w:p w:rsidR="00FF49DD" w:rsidRPr="002C6CE2" w:rsidRDefault="00FF49DD" w:rsidP="002C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days</w:t>
            </w:r>
          </w:p>
          <w:p w:rsidR="00FF49DD" w:rsidRPr="002B3CE5" w:rsidRDefault="00FF49DD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46" w:type="dxa"/>
          </w:tcPr>
          <w:p w:rsidR="00FF49DD" w:rsidRPr="002B3CE5" w:rsidRDefault="00FF49DD" w:rsidP="002C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2 days </w:t>
            </w:r>
          </w:p>
          <w:p w:rsidR="00FF49DD" w:rsidRPr="002B3CE5" w:rsidRDefault="00FF49DD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60" w:type="dxa"/>
          </w:tcPr>
          <w:p w:rsidR="00FF49DD" w:rsidRPr="002B3CE5" w:rsidRDefault="00FF49DD" w:rsidP="002C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2 days </w:t>
            </w:r>
          </w:p>
          <w:p w:rsidR="00FF49DD" w:rsidRPr="002B3CE5" w:rsidRDefault="00FF49DD" w:rsidP="0072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F49DD" w:rsidTr="00FF49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40218F">
            <w:r>
              <w:t>Video Games</w:t>
            </w:r>
          </w:p>
        </w:tc>
        <w:tc>
          <w:tcPr>
            <w:tcW w:w="2064" w:type="dxa"/>
          </w:tcPr>
          <w:p w:rsidR="00FF49DD" w:rsidRDefault="009C34AC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days</w:t>
            </w:r>
          </w:p>
        </w:tc>
        <w:tc>
          <w:tcPr>
            <w:tcW w:w="2346" w:type="dxa"/>
          </w:tcPr>
          <w:p w:rsidR="00FF49DD" w:rsidRDefault="009C34AC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days</w:t>
            </w:r>
          </w:p>
        </w:tc>
        <w:tc>
          <w:tcPr>
            <w:tcW w:w="2160" w:type="dxa"/>
          </w:tcPr>
          <w:p w:rsidR="00FF49DD" w:rsidRDefault="005D205A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hours in house use only</w:t>
            </w:r>
          </w:p>
        </w:tc>
      </w:tr>
      <w:tr w:rsidR="00FF49DD" w:rsidTr="00FF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40218F">
            <w:r w:rsidRPr="002A445F">
              <w:t>IPAD/Tablet</w:t>
            </w:r>
          </w:p>
        </w:tc>
        <w:tc>
          <w:tcPr>
            <w:tcW w:w="2064" w:type="dxa"/>
          </w:tcPr>
          <w:p w:rsidR="00FF49DD" w:rsidRDefault="00FF49DD" w:rsidP="0040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6ED">
              <w:rPr>
                <w:sz w:val="20"/>
              </w:rPr>
              <w:t>2 hour</w:t>
            </w:r>
            <w:r w:rsidR="00D1445B">
              <w:rPr>
                <w:sz w:val="20"/>
              </w:rPr>
              <w:t>s</w:t>
            </w:r>
            <w:r w:rsidRPr="008966ED">
              <w:rPr>
                <w:sz w:val="20"/>
              </w:rPr>
              <w:t xml:space="preserve"> in WERC use only</w:t>
            </w:r>
          </w:p>
        </w:tc>
        <w:tc>
          <w:tcPr>
            <w:tcW w:w="2346" w:type="dxa"/>
          </w:tcPr>
          <w:p w:rsidR="00FF49DD" w:rsidRDefault="00FF49DD" w:rsidP="0040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hour</w:t>
            </w:r>
            <w:r w:rsidR="00D1445B">
              <w:t>s</w:t>
            </w:r>
            <w:r>
              <w:t xml:space="preserve"> in WERC use only</w:t>
            </w:r>
          </w:p>
        </w:tc>
        <w:tc>
          <w:tcPr>
            <w:tcW w:w="2160" w:type="dxa"/>
          </w:tcPr>
          <w:p w:rsidR="00FF49DD" w:rsidRDefault="006A05FD" w:rsidP="0040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FF49DD" w:rsidTr="00FF49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FF49DD" w:rsidRDefault="00FF49DD" w:rsidP="0040218F"/>
        </w:tc>
        <w:tc>
          <w:tcPr>
            <w:tcW w:w="2064" w:type="dxa"/>
          </w:tcPr>
          <w:p w:rsidR="00FF49DD" w:rsidRDefault="00FF49DD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49DD">
              <w:rPr>
                <w:sz w:val="20"/>
              </w:rPr>
              <w:t xml:space="preserve">Must </w:t>
            </w:r>
            <w:r>
              <w:rPr>
                <w:sz w:val="20"/>
              </w:rPr>
              <w:t xml:space="preserve">have </w:t>
            </w:r>
            <w:r w:rsidR="006A05FD">
              <w:t>L</w:t>
            </w:r>
            <w:r>
              <w:t>ibrary</w:t>
            </w:r>
            <w:r w:rsidR="00D1445B">
              <w:t xml:space="preserve"> </w:t>
            </w:r>
            <w:r>
              <w:t>ID</w:t>
            </w:r>
          </w:p>
        </w:tc>
        <w:tc>
          <w:tcPr>
            <w:tcW w:w="2346" w:type="dxa"/>
          </w:tcPr>
          <w:p w:rsidR="00FF49DD" w:rsidRDefault="00FF49DD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Must have Library ID</w:t>
            </w:r>
          </w:p>
        </w:tc>
        <w:tc>
          <w:tcPr>
            <w:tcW w:w="2160" w:type="dxa"/>
          </w:tcPr>
          <w:p w:rsidR="00FF49DD" w:rsidRDefault="006A05FD" w:rsidP="004021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Must have L</w:t>
            </w:r>
            <w:r w:rsidR="00FF49DD" w:rsidRPr="00A302AF">
              <w:rPr>
                <w:sz w:val="20"/>
              </w:rPr>
              <w:t>ibrary ID</w:t>
            </w:r>
          </w:p>
        </w:tc>
      </w:tr>
    </w:tbl>
    <w:p w:rsidR="001E650F" w:rsidRDefault="009C255A" w:rsidP="00BC0B6B">
      <w:r>
        <w:t xml:space="preserve">Special note: Do not return materials in WERC &amp; Schurz </w:t>
      </w:r>
      <w:r w:rsidR="001562BB">
        <w:t>library</w:t>
      </w:r>
      <w:r>
        <w:t xml:space="preserve"> book drops</w:t>
      </w:r>
      <w:r w:rsidR="001562BB">
        <w:t>.  Return to staff at front desk.</w:t>
      </w:r>
    </w:p>
    <w:tbl>
      <w:tblPr>
        <w:tblStyle w:val="TableGrid"/>
        <w:tblW w:w="9945" w:type="dxa"/>
        <w:tblInd w:w="-162" w:type="dxa"/>
        <w:tblLook w:val="04A0" w:firstRow="1" w:lastRow="0" w:firstColumn="1" w:lastColumn="0" w:noHBand="0" w:noVBand="1"/>
      </w:tblPr>
      <w:tblGrid>
        <w:gridCol w:w="3574"/>
        <w:gridCol w:w="6371"/>
      </w:tblGrid>
      <w:tr w:rsidR="00BC0B6B" w:rsidTr="009D1C24">
        <w:trPr>
          <w:trHeight w:val="264"/>
        </w:trPr>
        <w:tc>
          <w:tcPr>
            <w:tcW w:w="3574" w:type="dxa"/>
          </w:tcPr>
          <w:p w:rsidR="00BC0B6B" w:rsidRPr="00CC5E0E" w:rsidRDefault="001E650F" w:rsidP="001E650F">
            <w:pPr>
              <w:rPr>
                <w:b/>
                <w:sz w:val="24"/>
              </w:rPr>
            </w:pPr>
            <w:r w:rsidRPr="00CC5E0E">
              <w:rPr>
                <w:b/>
                <w:sz w:val="24"/>
              </w:rPr>
              <w:t>WERC</w:t>
            </w:r>
            <w:r w:rsidR="008A5347" w:rsidRPr="00CC5E0E">
              <w:rPr>
                <w:b/>
                <w:sz w:val="24"/>
              </w:rPr>
              <w:t xml:space="preserve"> fine pol</w:t>
            </w:r>
            <w:r w:rsidRPr="00CC5E0E">
              <w:rPr>
                <w:b/>
                <w:sz w:val="24"/>
              </w:rPr>
              <w:t>ici</w:t>
            </w:r>
            <w:r w:rsidR="008A5347" w:rsidRPr="00CC5E0E">
              <w:rPr>
                <w:b/>
                <w:sz w:val="24"/>
              </w:rPr>
              <w:t>es</w:t>
            </w:r>
          </w:p>
        </w:tc>
        <w:tc>
          <w:tcPr>
            <w:tcW w:w="6371" w:type="dxa"/>
          </w:tcPr>
          <w:p w:rsidR="00BC0B6B" w:rsidRPr="00CC5E0E" w:rsidRDefault="00BC0B6B" w:rsidP="00BC0B6B">
            <w:pPr>
              <w:rPr>
                <w:sz w:val="24"/>
              </w:rPr>
            </w:pPr>
            <w:r w:rsidRPr="00CC5E0E">
              <w:rPr>
                <w:sz w:val="24"/>
              </w:rPr>
              <w:t xml:space="preserve">Staff, </w:t>
            </w:r>
            <w:r w:rsidR="001E650F" w:rsidRPr="00CC5E0E">
              <w:rPr>
                <w:sz w:val="24"/>
              </w:rPr>
              <w:t>S</w:t>
            </w:r>
            <w:r w:rsidRPr="00CC5E0E">
              <w:rPr>
                <w:sz w:val="24"/>
              </w:rPr>
              <w:t>tudent, or Indiana resident</w:t>
            </w:r>
          </w:p>
        </w:tc>
      </w:tr>
      <w:tr w:rsidR="00BC0B6B" w:rsidTr="009D1C24">
        <w:trPr>
          <w:trHeight w:val="264"/>
        </w:trPr>
        <w:tc>
          <w:tcPr>
            <w:tcW w:w="3574" w:type="dxa"/>
          </w:tcPr>
          <w:p w:rsidR="00BC0B6B" w:rsidRPr="00CC5E0E" w:rsidRDefault="002C6CE2" w:rsidP="001F1650">
            <w:pPr>
              <w:rPr>
                <w:b/>
                <w:sz w:val="24"/>
              </w:rPr>
            </w:pPr>
            <w:r w:rsidRPr="00CC5E0E">
              <w:rPr>
                <w:b/>
                <w:sz w:val="24"/>
              </w:rPr>
              <w:t>Assistive technology</w:t>
            </w:r>
            <w:r w:rsidR="00BC0B6B" w:rsidRPr="00CC5E0E">
              <w:rPr>
                <w:b/>
                <w:sz w:val="24"/>
              </w:rPr>
              <w:t xml:space="preserve"> </w:t>
            </w:r>
            <w:r w:rsidR="0059240E" w:rsidRPr="00CC5E0E">
              <w:rPr>
                <w:b/>
                <w:sz w:val="24"/>
              </w:rPr>
              <w:t>equipment</w:t>
            </w:r>
          </w:p>
        </w:tc>
        <w:tc>
          <w:tcPr>
            <w:tcW w:w="6371" w:type="dxa"/>
          </w:tcPr>
          <w:p w:rsidR="00BC0B6B" w:rsidRPr="00CC5E0E" w:rsidRDefault="00BC0B6B" w:rsidP="009F299E">
            <w:pPr>
              <w:rPr>
                <w:sz w:val="24"/>
              </w:rPr>
            </w:pPr>
            <w:r w:rsidRPr="00CC5E0E">
              <w:rPr>
                <w:sz w:val="24"/>
              </w:rPr>
              <w:t>$10/day</w:t>
            </w:r>
          </w:p>
        </w:tc>
      </w:tr>
      <w:tr w:rsidR="00BC0B6B" w:rsidTr="009D1C24">
        <w:trPr>
          <w:trHeight w:val="264"/>
        </w:trPr>
        <w:tc>
          <w:tcPr>
            <w:tcW w:w="3574" w:type="dxa"/>
          </w:tcPr>
          <w:p w:rsidR="00BC0B6B" w:rsidRPr="00CC5E0E" w:rsidRDefault="002C6CE2" w:rsidP="00BC0B6B">
            <w:pPr>
              <w:rPr>
                <w:b/>
                <w:sz w:val="24"/>
              </w:rPr>
            </w:pPr>
            <w:r w:rsidRPr="00CC5E0E">
              <w:rPr>
                <w:b/>
                <w:sz w:val="24"/>
              </w:rPr>
              <w:t>XBOX/Wii</w:t>
            </w:r>
            <w:r w:rsidR="006D40AB" w:rsidRPr="00CC5E0E">
              <w:rPr>
                <w:b/>
                <w:sz w:val="24"/>
              </w:rPr>
              <w:t xml:space="preserve"> games</w:t>
            </w:r>
          </w:p>
        </w:tc>
        <w:tc>
          <w:tcPr>
            <w:tcW w:w="6371" w:type="dxa"/>
          </w:tcPr>
          <w:p w:rsidR="00BC0B6B" w:rsidRPr="00CC5E0E" w:rsidRDefault="00BC0B6B" w:rsidP="009F299E">
            <w:pPr>
              <w:rPr>
                <w:sz w:val="24"/>
              </w:rPr>
            </w:pPr>
            <w:r w:rsidRPr="00CC5E0E">
              <w:rPr>
                <w:sz w:val="24"/>
              </w:rPr>
              <w:t>$1/day</w:t>
            </w:r>
          </w:p>
        </w:tc>
      </w:tr>
      <w:tr w:rsidR="00BC0B6B" w:rsidTr="009D1C24">
        <w:trPr>
          <w:trHeight w:val="249"/>
        </w:trPr>
        <w:tc>
          <w:tcPr>
            <w:tcW w:w="3574" w:type="dxa"/>
          </w:tcPr>
          <w:p w:rsidR="00BC0B6B" w:rsidRPr="00CC5E0E" w:rsidRDefault="00BC0B6B" w:rsidP="00BC0B6B">
            <w:pPr>
              <w:rPr>
                <w:b/>
                <w:sz w:val="24"/>
              </w:rPr>
            </w:pPr>
            <w:r w:rsidRPr="00CC5E0E">
              <w:rPr>
                <w:b/>
                <w:sz w:val="24"/>
              </w:rPr>
              <w:t>Recall fines</w:t>
            </w:r>
          </w:p>
        </w:tc>
        <w:tc>
          <w:tcPr>
            <w:tcW w:w="6371" w:type="dxa"/>
          </w:tcPr>
          <w:p w:rsidR="00BC0B6B" w:rsidRPr="00CC5E0E" w:rsidRDefault="00BC0B6B" w:rsidP="009F299E">
            <w:pPr>
              <w:rPr>
                <w:sz w:val="24"/>
              </w:rPr>
            </w:pPr>
            <w:r w:rsidRPr="00CC5E0E">
              <w:rPr>
                <w:sz w:val="24"/>
              </w:rPr>
              <w:t>$25 per item</w:t>
            </w:r>
          </w:p>
        </w:tc>
      </w:tr>
      <w:tr w:rsidR="00BC0B6B" w:rsidRPr="001E650F" w:rsidTr="009D1C24">
        <w:trPr>
          <w:trHeight w:val="793"/>
        </w:trPr>
        <w:tc>
          <w:tcPr>
            <w:tcW w:w="3574" w:type="dxa"/>
          </w:tcPr>
          <w:p w:rsidR="00BC0B6B" w:rsidRPr="00CC5E0E" w:rsidRDefault="00BC0B6B" w:rsidP="00BC0B6B">
            <w:pPr>
              <w:rPr>
                <w:b/>
                <w:sz w:val="24"/>
              </w:rPr>
            </w:pPr>
            <w:r w:rsidRPr="00CC5E0E">
              <w:rPr>
                <w:b/>
                <w:sz w:val="24"/>
              </w:rPr>
              <w:t>Replacement fees</w:t>
            </w:r>
          </w:p>
        </w:tc>
        <w:tc>
          <w:tcPr>
            <w:tcW w:w="6371" w:type="dxa"/>
          </w:tcPr>
          <w:p w:rsidR="00BC0B6B" w:rsidRPr="001E650F" w:rsidRDefault="00BC0B6B" w:rsidP="009F299E">
            <w:r w:rsidRPr="003C5A20">
              <w:rPr>
                <w:sz w:val="28"/>
              </w:rPr>
              <w:t>$83</w:t>
            </w:r>
            <w:r w:rsidR="004774AA" w:rsidRPr="003C5A20">
              <w:rPr>
                <w:sz w:val="28"/>
              </w:rPr>
              <w:t xml:space="preserve"> </w:t>
            </w:r>
            <w:r w:rsidR="004774AA" w:rsidRPr="001E650F">
              <w:t>or higher costs</w:t>
            </w:r>
          </w:p>
          <w:p w:rsidR="00BC0B6B" w:rsidRPr="001E650F" w:rsidRDefault="00BC0B6B" w:rsidP="001E650F">
            <w:r w:rsidRPr="001E650F">
              <w:t>Fees are based on the average cost of a</w:t>
            </w:r>
            <w:r w:rsidR="001E650F">
              <w:t>n</w:t>
            </w:r>
            <w:r w:rsidRPr="001E650F">
              <w:t xml:space="preserve"> </w:t>
            </w:r>
            <w:r w:rsidR="004774AA" w:rsidRPr="001E650F">
              <w:t>item</w:t>
            </w:r>
            <w:r w:rsidRPr="001E650F">
              <w:t xml:space="preserve">, the </w:t>
            </w:r>
            <w:r w:rsidR="0059240E" w:rsidRPr="001E650F">
              <w:t>maximum</w:t>
            </w:r>
            <w:r w:rsidRPr="001E650F">
              <w:t xml:space="preserve"> overdue fine and a processing fee</w:t>
            </w:r>
            <w:r w:rsidR="001E650F">
              <w:t>.</w:t>
            </w:r>
            <w:r w:rsidRPr="001E650F">
              <w:t xml:space="preserve"> </w:t>
            </w:r>
          </w:p>
        </w:tc>
      </w:tr>
    </w:tbl>
    <w:p w:rsidR="009F299E" w:rsidRPr="009F299E" w:rsidRDefault="009F299E" w:rsidP="00706E42">
      <w:pPr>
        <w:rPr>
          <w:sz w:val="32"/>
        </w:rPr>
      </w:pPr>
      <w:bookmarkStart w:id="0" w:name="_GoBack"/>
      <w:bookmarkEnd w:id="0"/>
    </w:p>
    <w:sectPr w:rsidR="009F299E" w:rsidRPr="009F299E" w:rsidSect="00477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3F66"/>
    <w:multiLevelType w:val="multilevel"/>
    <w:tmpl w:val="DF7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9365B"/>
    <w:multiLevelType w:val="hybridMultilevel"/>
    <w:tmpl w:val="1CEC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F7ED0"/>
    <w:multiLevelType w:val="hybridMultilevel"/>
    <w:tmpl w:val="6C94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071C"/>
    <w:multiLevelType w:val="hybridMultilevel"/>
    <w:tmpl w:val="DFE6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9005D"/>
    <w:multiLevelType w:val="hybridMultilevel"/>
    <w:tmpl w:val="5E0C469A"/>
    <w:lvl w:ilvl="0" w:tplc="E0CA377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61BD"/>
    <w:multiLevelType w:val="hybridMultilevel"/>
    <w:tmpl w:val="964E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92"/>
    <w:rsid w:val="000B3F0B"/>
    <w:rsid w:val="000D05CB"/>
    <w:rsid w:val="00107053"/>
    <w:rsid w:val="001119B0"/>
    <w:rsid w:val="00133060"/>
    <w:rsid w:val="001562BB"/>
    <w:rsid w:val="00186B7E"/>
    <w:rsid w:val="001C6ECC"/>
    <w:rsid w:val="001E650F"/>
    <w:rsid w:val="0024046B"/>
    <w:rsid w:val="00272CDF"/>
    <w:rsid w:val="002B3CE5"/>
    <w:rsid w:val="002C43B1"/>
    <w:rsid w:val="002C6CE2"/>
    <w:rsid w:val="002D0BCA"/>
    <w:rsid w:val="0031456E"/>
    <w:rsid w:val="003B4BC2"/>
    <w:rsid w:val="003C5A20"/>
    <w:rsid w:val="003D010C"/>
    <w:rsid w:val="00434BC7"/>
    <w:rsid w:val="004774AA"/>
    <w:rsid w:val="00482758"/>
    <w:rsid w:val="004F3E04"/>
    <w:rsid w:val="00547F88"/>
    <w:rsid w:val="0056779E"/>
    <w:rsid w:val="0059240E"/>
    <w:rsid w:val="005A2349"/>
    <w:rsid w:val="005D205A"/>
    <w:rsid w:val="006201ED"/>
    <w:rsid w:val="00642F55"/>
    <w:rsid w:val="006520A9"/>
    <w:rsid w:val="006A05FD"/>
    <w:rsid w:val="006B767D"/>
    <w:rsid w:val="006C4C62"/>
    <w:rsid w:val="006D40AB"/>
    <w:rsid w:val="006F13D6"/>
    <w:rsid w:val="00706E42"/>
    <w:rsid w:val="00727A29"/>
    <w:rsid w:val="00740692"/>
    <w:rsid w:val="00760B63"/>
    <w:rsid w:val="007B03FB"/>
    <w:rsid w:val="007E386E"/>
    <w:rsid w:val="00895383"/>
    <w:rsid w:val="008A5347"/>
    <w:rsid w:val="009C255A"/>
    <w:rsid w:val="009C34AC"/>
    <w:rsid w:val="009D1C24"/>
    <w:rsid w:val="009F299E"/>
    <w:rsid w:val="00A302AF"/>
    <w:rsid w:val="00B46690"/>
    <w:rsid w:val="00B509BB"/>
    <w:rsid w:val="00BB6628"/>
    <w:rsid w:val="00BC0B6B"/>
    <w:rsid w:val="00C26041"/>
    <w:rsid w:val="00C744D2"/>
    <w:rsid w:val="00CC5E0E"/>
    <w:rsid w:val="00D05710"/>
    <w:rsid w:val="00D1445B"/>
    <w:rsid w:val="00D601F2"/>
    <w:rsid w:val="00D845D2"/>
    <w:rsid w:val="00E613E8"/>
    <w:rsid w:val="00E61F6C"/>
    <w:rsid w:val="00E96036"/>
    <w:rsid w:val="00EA0818"/>
    <w:rsid w:val="00F076E9"/>
    <w:rsid w:val="00F32F19"/>
    <w:rsid w:val="00F80803"/>
    <w:rsid w:val="00FD3C58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EB214-37B5-4D66-98D0-CBB97F7A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A29"/>
    <w:pPr>
      <w:ind w:left="720"/>
      <w:contextualSpacing/>
    </w:pPr>
  </w:style>
  <w:style w:type="table" w:styleId="TableGrid">
    <w:name w:val="Table Grid"/>
    <w:basedOn w:val="TableNormal"/>
    <w:uiPriority w:val="59"/>
    <w:rsid w:val="00D6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B6B"/>
    <w:rPr>
      <w:color w:val="0000FF" w:themeColor="hyperlink"/>
      <w:u w:val="single"/>
    </w:rPr>
  </w:style>
  <w:style w:type="table" w:styleId="LightShading-Accent3">
    <w:name w:val="Light Shading Accent 3"/>
    <w:basedOn w:val="TableNormal"/>
    <w:uiPriority w:val="60"/>
    <w:rsid w:val="00BC0B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BC0B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BC0B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6D4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6D40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895383"/>
  </w:style>
  <w:style w:type="character" w:styleId="Strong">
    <w:name w:val="Strong"/>
    <w:basedOn w:val="DefaultParagraphFont"/>
    <w:uiPriority w:val="22"/>
    <w:qFormat/>
    <w:rsid w:val="008953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9F29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9F2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7996-C46B-4436-B1CF-6C4A83C6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Parker, Kimberly Jo</cp:lastModifiedBy>
  <cp:revision>3</cp:revision>
  <cp:lastPrinted>2015-02-18T13:03:00Z</cp:lastPrinted>
  <dcterms:created xsi:type="dcterms:W3CDTF">2015-07-29T19:09:00Z</dcterms:created>
  <dcterms:modified xsi:type="dcterms:W3CDTF">2015-07-29T19:10:00Z</dcterms:modified>
</cp:coreProperties>
</file>